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92F6" w14:textId="6AC135B9" w:rsidR="00C92C25" w:rsidRDefault="00C92C25" w:rsidP="000620C6">
      <w:pPr>
        <w:pStyle w:val="Overskrift1"/>
      </w:pPr>
      <w:r w:rsidRPr="00C92C25">
        <w:t>Sales</w:t>
      </w:r>
    </w:p>
    <w:tbl>
      <w:tblPr>
        <w:tblStyle w:val="Tabellrutenet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275"/>
        <w:gridCol w:w="1560"/>
        <w:gridCol w:w="1842"/>
        <w:gridCol w:w="1843"/>
      </w:tblGrid>
      <w:tr w:rsidR="00C1348C" w14:paraId="2E4E55F8" w14:textId="77777777" w:rsidTr="003B5AF3">
        <w:trPr>
          <w:trHeight w:val="340"/>
        </w:trPr>
        <w:tc>
          <w:tcPr>
            <w:tcW w:w="846" w:type="dxa"/>
            <w:shd w:val="clear" w:color="auto" w:fill="E6ECF0"/>
            <w:vAlign w:val="center"/>
          </w:tcPr>
          <w:p w14:paraId="1237F59F" w14:textId="77777777" w:rsidR="00C1348C" w:rsidRPr="000620C6" w:rsidRDefault="00C1348C" w:rsidP="00FA4FE5">
            <w:pPr>
              <w:rPr>
                <w:rStyle w:val="Sterk"/>
              </w:rPr>
            </w:pPr>
            <w:r w:rsidRPr="000620C6">
              <w:rPr>
                <w:rStyle w:val="Sterk"/>
              </w:rPr>
              <w:t>#</w:t>
            </w:r>
          </w:p>
        </w:tc>
        <w:tc>
          <w:tcPr>
            <w:tcW w:w="1843" w:type="dxa"/>
            <w:shd w:val="clear" w:color="auto" w:fill="E6ECF0"/>
            <w:vAlign w:val="center"/>
          </w:tcPr>
          <w:p w14:paraId="07D684A5" w14:textId="77777777" w:rsidR="00C1348C" w:rsidRPr="000620C6" w:rsidRDefault="00C1348C" w:rsidP="00FA4FE5">
            <w:pPr>
              <w:rPr>
                <w:rStyle w:val="Sterk"/>
              </w:rPr>
            </w:pPr>
            <w:r w:rsidRPr="000620C6">
              <w:rPr>
                <w:rStyle w:val="Sterk"/>
              </w:rPr>
              <w:t>Decision maker</w:t>
            </w:r>
          </w:p>
        </w:tc>
        <w:tc>
          <w:tcPr>
            <w:tcW w:w="1275" w:type="dxa"/>
            <w:shd w:val="clear" w:color="auto" w:fill="E6ECF0"/>
            <w:vAlign w:val="center"/>
          </w:tcPr>
          <w:p w14:paraId="4BAB640A" w14:textId="77777777" w:rsidR="00C1348C" w:rsidRPr="000620C6" w:rsidRDefault="00C1348C" w:rsidP="00FA4FE5">
            <w:pPr>
              <w:rPr>
                <w:rStyle w:val="Sterk"/>
              </w:rPr>
            </w:pPr>
            <w:r w:rsidRPr="000620C6">
              <w:rPr>
                <w:rStyle w:val="Sterk"/>
              </w:rPr>
              <w:t>Contract value (NOK)</w:t>
            </w:r>
          </w:p>
        </w:tc>
        <w:tc>
          <w:tcPr>
            <w:tcW w:w="1560" w:type="dxa"/>
            <w:shd w:val="clear" w:color="auto" w:fill="E6ECF0"/>
            <w:vAlign w:val="center"/>
          </w:tcPr>
          <w:p w14:paraId="0929B305" w14:textId="77777777" w:rsidR="00C1348C" w:rsidRPr="000620C6" w:rsidRDefault="00C1348C" w:rsidP="00FA4FE5">
            <w:pPr>
              <w:rPr>
                <w:rStyle w:val="Sterk"/>
              </w:rPr>
            </w:pPr>
            <w:r w:rsidRPr="000620C6">
              <w:rPr>
                <w:rStyle w:val="Sterk"/>
              </w:rPr>
              <w:t>Maximum payment term</w:t>
            </w:r>
          </w:p>
        </w:tc>
        <w:tc>
          <w:tcPr>
            <w:tcW w:w="1842" w:type="dxa"/>
            <w:shd w:val="clear" w:color="auto" w:fill="E6ECF0"/>
            <w:vAlign w:val="center"/>
          </w:tcPr>
          <w:p w14:paraId="1FC58310" w14:textId="77777777" w:rsidR="00C1348C" w:rsidRPr="000620C6" w:rsidRDefault="00C1348C" w:rsidP="00FA4FE5">
            <w:pPr>
              <w:rPr>
                <w:rStyle w:val="Sterk"/>
              </w:rPr>
            </w:pPr>
            <w:r w:rsidRPr="000620C6">
              <w:rPr>
                <w:rStyle w:val="Sterk"/>
              </w:rPr>
              <w:t xml:space="preserve">Maximum validity of contract prices or price lists </w:t>
            </w:r>
          </w:p>
        </w:tc>
        <w:tc>
          <w:tcPr>
            <w:tcW w:w="1843" w:type="dxa"/>
            <w:shd w:val="clear" w:color="auto" w:fill="E6ECF0"/>
            <w:vAlign w:val="center"/>
          </w:tcPr>
          <w:p w14:paraId="7741B1C9" w14:textId="77777777" w:rsidR="00C1348C" w:rsidRPr="000620C6" w:rsidRDefault="00C1348C" w:rsidP="00FA4FE5">
            <w:pPr>
              <w:rPr>
                <w:rStyle w:val="Sterk"/>
              </w:rPr>
            </w:pPr>
            <w:r w:rsidRPr="000620C6">
              <w:rPr>
                <w:rStyle w:val="Sterk"/>
              </w:rPr>
              <w:t>Maximum period of open cost exposure (raw materials, FX, other)</w:t>
            </w:r>
          </w:p>
        </w:tc>
      </w:tr>
      <w:tr w:rsidR="00C1348C" w14:paraId="36AF83AA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0E44DEF1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032980D9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Board of Directors</w:t>
            </w:r>
          </w:p>
        </w:tc>
        <w:tc>
          <w:tcPr>
            <w:tcW w:w="1275" w:type="dxa"/>
            <w:vAlign w:val="center"/>
          </w:tcPr>
          <w:p w14:paraId="6A40A845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560" w:type="dxa"/>
            <w:vAlign w:val="center"/>
          </w:tcPr>
          <w:p w14:paraId="4D845C0C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842" w:type="dxa"/>
            <w:vAlign w:val="center"/>
          </w:tcPr>
          <w:p w14:paraId="69CC284D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843" w:type="dxa"/>
            <w:vAlign w:val="center"/>
          </w:tcPr>
          <w:p w14:paraId="5832FA0C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</w:tr>
      <w:tr w:rsidR="00C1348C" w14:paraId="1D4B1FD4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065ADA6B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Align w:val="center"/>
          </w:tcPr>
          <w:p w14:paraId="6679DD30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BoD</w:t>
            </w:r>
            <w:proofErr w:type="spellEnd"/>
            <w:r>
              <w:rPr>
                <w:sz w:val="18"/>
                <w:szCs w:val="18"/>
              </w:rPr>
              <w:t xml:space="preserve"> Contract Committee</w:t>
            </w:r>
          </w:p>
        </w:tc>
        <w:tc>
          <w:tcPr>
            <w:tcW w:w="1275" w:type="dxa"/>
            <w:vAlign w:val="center"/>
          </w:tcPr>
          <w:p w14:paraId="6C275B9E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250 mill</w:t>
            </w:r>
          </w:p>
        </w:tc>
        <w:tc>
          <w:tcPr>
            <w:tcW w:w="1560" w:type="dxa"/>
            <w:vAlign w:val="center"/>
          </w:tcPr>
          <w:p w14:paraId="3CF2ACCB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limit</w:t>
            </w:r>
          </w:p>
        </w:tc>
        <w:tc>
          <w:tcPr>
            <w:tcW w:w="1842" w:type="dxa"/>
            <w:vAlign w:val="center"/>
          </w:tcPr>
          <w:p w14:paraId="44DBACE8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limit</w:t>
            </w:r>
          </w:p>
        </w:tc>
        <w:tc>
          <w:tcPr>
            <w:tcW w:w="1843" w:type="dxa"/>
            <w:vAlign w:val="center"/>
          </w:tcPr>
          <w:p w14:paraId="3A850CDC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limit</w:t>
            </w:r>
          </w:p>
        </w:tc>
      </w:tr>
      <w:tr w:rsidR="00C1348C" w14:paraId="075677B5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6610BB90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2AF88251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Group CEO</w:t>
            </w:r>
            <w:r>
              <w:rPr>
                <w:sz w:val="18"/>
                <w:szCs w:val="18"/>
              </w:rPr>
              <w:t xml:space="preserve"> / contract committee</w:t>
            </w:r>
          </w:p>
        </w:tc>
        <w:tc>
          <w:tcPr>
            <w:tcW w:w="1275" w:type="dxa"/>
            <w:vAlign w:val="center"/>
          </w:tcPr>
          <w:p w14:paraId="1AAC32B2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&lt;= 150 mill</w:t>
            </w:r>
          </w:p>
        </w:tc>
        <w:tc>
          <w:tcPr>
            <w:tcW w:w="1560" w:type="dxa"/>
            <w:vAlign w:val="center"/>
          </w:tcPr>
          <w:p w14:paraId="5B21A543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842" w:type="dxa"/>
            <w:vAlign w:val="center"/>
          </w:tcPr>
          <w:p w14:paraId="34CDE9EF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843" w:type="dxa"/>
            <w:vAlign w:val="center"/>
          </w:tcPr>
          <w:p w14:paraId="5A94538F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</w:tr>
      <w:tr w:rsidR="00C1348C" w14:paraId="4380FBD3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1B3B1DAB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vAlign w:val="center"/>
          </w:tcPr>
          <w:p w14:paraId="45EDE477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of </w:t>
            </w:r>
            <w:proofErr w:type="spellStart"/>
            <w:r>
              <w:rPr>
                <w:sz w:val="18"/>
                <w:szCs w:val="18"/>
              </w:rPr>
              <w:t>Seabased</w:t>
            </w:r>
            <w:proofErr w:type="spellEnd"/>
          </w:p>
        </w:tc>
        <w:tc>
          <w:tcPr>
            <w:tcW w:w="1275" w:type="dxa"/>
            <w:vAlign w:val="center"/>
          </w:tcPr>
          <w:p w14:paraId="52627DAD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60 mill</w:t>
            </w:r>
          </w:p>
        </w:tc>
        <w:tc>
          <w:tcPr>
            <w:tcW w:w="1560" w:type="dxa"/>
            <w:vAlign w:val="center"/>
          </w:tcPr>
          <w:p w14:paraId="277C2486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days</w:t>
            </w:r>
          </w:p>
        </w:tc>
        <w:tc>
          <w:tcPr>
            <w:tcW w:w="1842" w:type="dxa"/>
            <w:vAlign w:val="center"/>
          </w:tcPr>
          <w:p w14:paraId="6091F7E1" w14:textId="77777777" w:rsidR="00C1348C" w:rsidRPr="00524A89" w:rsidRDefault="00C1348C" w:rsidP="00FA4FE5">
            <w:pPr>
              <w:rPr>
                <w:sz w:val="18"/>
                <w:szCs w:val="18"/>
              </w:rPr>
            </w:pPr>
            <w:r w:rsidRPr="00524A89">
              <w:rPr>
                <w:sz w:val="18"/>
                <w:szCs w:val="18"/>
              </w:rPr>
              <w:t>1 year</w:t>
            </w:r>
          </w:p>
        </w:tc>
        <w:tc>
          <w:tcPr>
            <w:tcW w:w="1843" w:type="dxa"/>
            <w:vAlign w:val="center"/>
          </w:tcPr>
          <w:p w14:paraId="5ADF4C5A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</w:tr>
      <w:tr w:rsidR="00C1348C" w14:paraId="3F741C1C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4649B368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147469E3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Moen Marin</w:t>
            </w:r>
          </w:p>
        </w:tc>
        <w:tc>
          <w:tcPr>
            <w:tcW w:w="1275" w:type="dxa"/>
            <w:vAlign w:val="center"/>
          </w:tcPr>
          <w:p w14:paraId="510ED96B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60</w:t>
            </w:r>
            <w:r w:rsidRPr="00447234">
              <w:rPr>
                <w:sz w:val="18"/>
                <w:szCs w:val="18"/>
              </w:rPr>
              <w:t xml:space="preserve"> mill</w:t>
            </w:r>
          </w:p>
        </w:tc>
        <w:tc>
          <w:tcPr>
            <w:tcW w:w="1560" w:type="dxa"/>
            <w:vAlign w:val="center"/>
          </w:tcPr>
          <w:p w14:paraId="41B7C14D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45 days</w:t>
            </w:r>
          </w:p>
        </w:tc>
        <w:tc>
          <w:tcPr>
            <w:tcW w:w="1842" w:type="dxa"/>
            <w:vAlign w:val="center"/>
          </w:tcPr>
          <w:p w14:paraId="417F823C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1 year</w:t>
            </w:r>
          </w:p>
        </w:tc>
        <w:tc>
          <w:tcPr>
            <w:tcW w:w="1843" w:type="dxa"/>
            <w:vAlign w:val="center"/>
          </w:tcPr>
          <w:p w14:paraId="53B41AC7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</w:tr>
      <w:tr w:rsidR="00C1348C" w14:paraId="7C1EC723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64673383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66302485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Chile</w:t>
            </w:r>
          </w:p>
        </w:tc>
        <w:tc>
          <w:tcPr>
            <w:tcW w:w="1275" w:type="dxa"/>
            <w:vAlign w:val="center"/>
          </w:tcPr>
          <w:p w14:paraId="5FF5ECCA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35 mill</w:t>
            </w:r>
          </w:p>
        </w:tc>
        <w:tc>
          <w:tcPr>
            <w:tcW w:w="1560" w:type="dxa"/>
            <w:vAlign w:val="center"/>
          </w:tcPr>
          <w:p w14:paraId="7889DF7D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days</w:t>
            </w:r>
          </w:p>
        </w:tc>
        <w:tc>
          <w:tcPr>
            <w:tcW w:w="1842" w:type="dxa"/>
            <w:vAlign w:val="center"/>
          </w:tcPr>
          <w:p w14:paraId="5C4FC402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  <w:tc>
          <w:tcPr>
            <w:tcW w:w="1843" w:type="dxa"/>
            <w:vAlign w:val="center"/>
          </w:tcPr>
          <w:p w14:paraId="7B1F5578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</w:tr>
      <w:tr w:rsidR="00C1348C" w14:paraId="2278CA95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43CA954E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14:paraId="4DCEBA76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of </w:t>
            </w:r>
            <w:proofErr w:type="spellStart"/>
            <w:r>
              <w:rPr>
                <w:sz w:val="18"/>
                <w:szCs w:val="18"/>
              </w:rPr>
              <w:t>Maskon</w:t>
            </w:r>
            <w:proofErr w:type="spellEnd"/>
          </w:p>
        </w:tc>
        <w:tc>
          <w:tcPr>
            <w:tcW w:w="1275" w:type="dxa"/>
            <w:vAlign w:val="center"/>
          </w:tcPr>
          <w:p w14:paraId="0ED414A4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 w:rsidRPr="00ED3EFB">
              <w:rPr>
                <w:sz w:val="18"/>
                <w:szCs w:val="18"/>
              </w:rPr>
              <w:t>&lt;= 30 mill</w:t>
            </w:r>
          </w:p>
        </w:tc>
        <w:tc>
          <w:tcPr>
            <w:tcW w:w="1560" w:type="dxa"/>
            <w:vAlign w:val="center"/>
          </w:tcPr>
          <w:p w14:paraId="79288DE6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days</w:t>
            </w:r>
          </w:p>
        </w:tc>
        <w:tc>
          <w:tcPr>
            <w:tcW w:w="1842" w:type="dxa"/>
            <w:vAlign w:val="center"/>
          </w:tcPr>
          <w:p w14:paraId="23D8A4D8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  <w:tc>
          <w:tcPr>
            <w:tcW w:w="1843" w:type="dxa"/>
            <w:vAlign w:val="center"/>
          </w:tcPr>
          <w:p w14:paraId="4938C8B6" w14:textId="77777777" w:rsidR="00C1348C" w:rsidRPr="00447234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</w:tr>
      <w:tr w:rsidR="00C1348C" w14:paraId="6E31D3CF" w14:textId="77777777" w:rsidTr="003B5AF3">
        <w:trPr>
          <w:trHeight w:val="340"/>
        </w:trPr>
        <w:tc>
          <w:tcPr>
            <w:tcW w:w="846" w:type="dxa"/>
            <w:vAlign w:val="center"/>
          </w:tcPr>
          <w:p w14:paraId="0F006F27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EB4E76A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Software</w:t>
            </w:r>
          </w:p>
        </w:tc>
        <w:tc>
          <w:tcPr>
            <w:tcW w:w="1275" w:type="dxa"/>
            <w:vAlign w:val="center"/>
          </w:tcPr>
          <w:p w14:paraId="1D1E827C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5 mill</w:t>
            </w:r>
          </w:p>
        </w:tc>
        <w:tc>
          <w:tcPr>
            <w:tcW w:w="1560" w:type="dxa"/>
            <w:vAlign w:val="center"/>
          </w:tcPr>
          <w:p w14:paraId="368092A2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days</w:t>
            </w:r>
          </w:p>
        </w:tc>
        <w:tc>
          <w:tcPr>
            <w:tcW w:w="1842" w:type="dxa"/>
            <w:vAlign w:val="center"/>
          </w:tcPr>
          <w:p w14:paraId="7D86248B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  <w:tc>
          <w:tcPr>
            <w:tcW w:w="1843" w:type="dxa"/>
            <w:vAlign w:val="center"/>
          </w:tcPr>
          <w:p w14:paraId="1E34E494" w14:textId="77777777" w:rsidR="00C1348C" w:rsidRDefault="00C1348C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year</w:t>
            </w:r>
          </w:p>
        </w:tc>
      </w:tr>
    </w:tbl>
    <w:p w14:paraId="29B3F3BD" w14:textId="77777777" w:rsidR="00C1348C" w:rsidRDefault="00C1348C" w:rsidP="00C92C25">
      <w:pPr>
        <w:rPr>
          <w:b/>
          <w:bCs/>
        </w:rPr>
      </w:pPr>
    </w:p>
    <w:p w14:paraId="49DFD57A" w14:textId="5EE3602F" w:rsidR="00C92C25" w:rsidRDefault="00C92C25" w:rsidP="000620C6">
      <w:pPr>
        <w:pStyle w:val="Overskrift1"/>
      </w:pPr>
      <w:r w:rsidRPr="00C92C25">
        <w:t>Purchase COGS</w:t>
      </w:r>
    </w:p>
    <w:tbl>
      <w:tblPr>
        <w:tblStyle w:val="Tabellrutenet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559"/>
        <w:gridCol w:w="1417"/>
        <w:gridCol w:w="1418"/>
        <w:gridCol w:w="1276"/>
        <w:gridCol w:w="1275"/>
      </w:tblGrid>
      <w:tr w:rsidR="00965DFB" w14:paraId="7768BC31" w14:textId="77777777" w:rsidTr="003B5AF3">
        <w:trPr>
          <w:trHeight w:val="340"/>
        </w:trPr>
        <w:tc>
          <w:tcPr>
            <w:tcW w:w="421" w:type="dxa"/>
            <w:shd w:val="clear" w:color="auto" w:fill="E6ECF0"/>
            <w:vAlign w:val="center"/>
          </w:tcPr>
          <w:p w14:paraId="70A7EBCB" w14:textId="77777777" w:rsidR="00965DFB" w:rsidRPr="003B5AF3" w:rsidRDefault="00965DFB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#</w:t>
            </w:r>
          </w:p>
        </w:tc>
        <w:tc>
          <w:tcPr>
            <w:tcW w:w="1701" w:type="dxa"/>
            <w:shd w:val="clear" w:color="auto" w:fill="E6ECF0"/>
            <w:vAlign w:val="center"/>
          </w:tcPr>
          <w:p w14:paraId="750DB358" w14:textId="77777777" w:rsidR="00965DFB" w:rsidRPr="003B5AF3" w:rsidRDefault="00965DFB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Decision maker</w:t>
            </w:r>
          </w:p>
        </w:tc>
        <w:tc>
          <w:tcPr>
            <w:tcW w:w="1559" w:type="dxa"/>
            <w:shd w:val="clear" w:color="auto" w:fill="E6ECF0"/>
            <w:vAlign w:val="center"/>
          </w:tcPr>
          <w:p w14:paraId="29A626B0" w14:textId="77777777" w:rsidR="00965DFB" w:rsidRPr="003B5AF3" w:rsidRDefault="00965DFB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Maximum exposure (NOK)</w:t>
            </w:r>
          </w:p>
        </w:tc>
        <w:tc>
          <w:tcPr>
            <w:tcW w:w="1417" w:type="dxa"/>
            <w:shd w:val="clear" w:color="auto" w:fill="E6ECF0"/>
            <w:vAlign w:val="center"/>
          </w:tcPr>
          <w:p w14:paraId="6627012E" w14:textId="77777777" w:rsidR="00965DFB" w:rsidRPr="003B5AF3" w:rsidRDefault="00965DFB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Contract value (NOK)</w:t>
            </w:r>
          </w:p>
        </w:tc>
        <w:tc>
          <w:tcPr>
            <w:tcW w:w="1418" w:type="dxa"/>
            <w:shd w:val="clear" w:color="auto" w:fill="E6ECF0"/>
            <w:vAlign w:val="center"/>
          </w:tcPr>
          <w:p w14:paraId="01653A5A" w14:textId="77777777" w:rsidR="00965DFB" w:rsidRPr="003B5AF3" w:rsidRDefault="00965DFB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Payment term</w:t>
            </w:r>
          </w:p>
        </w:tc>
        <w:tc>
          <w:tcPr>
            <w:tcW w:w="1276" w:type="dxa"/>
            <w:shd w:val="clear" w:color="auto" w:fill="E6ECF0"/>
            <w:vAlign w:val="center"/>
          </w:tcPr>
          <w:p w14:paraId="237C2CBE" w14:textId="77777777" w:rsidR="00965DFB" w:rsidRPr="003B5AF3" w:rsidRDefault="00965DFB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Maximum annual price increase</w:t>
            </w:r>
          </w:p>
        </w:tc>
        <w:tc>
          <w:tcPr>
            <w:tcW w:w="1275" w:type="dxa"/>
            <w:shd w:val="clear" w:color="auto" w:fill="E6ECF0"/>
            <w:vAlign w:val="center"/>
          </w:tcPr>
          <w:p w14:paraId="6DCD48A4" w14:textId="77777777" w:rsidR="00965DFB" w:rsidRPr="003B5AF3" w:rsidRDefault="00965DFB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Contract duration</w:t>
            </w:r>
          </w:p>
        </w:tc>
      </w:tr>
      <w:tr w:rsidR="00965DFB" w14:paraId="178CD0C9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080888BC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A723B2F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Board of Directors</w:t>
            </w:r>
          </w:p>
        </w:tc>
        <w:tc>
          <w:tcPr>
            <w:tcW w:w="1559" w:type="dxa"/>
            <w:vAlign w:val="center"/>
          </w:tcPr>
          <w:p w14:paraId="1B555E55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limit</w:t>
            </w:r>
          </w:p>
        </w:tc>
        <w:tc>
          <w:tcPr>
            <w:tcW w:w="1417" w:type="dxa"/>
            <w:vAlign w:val="center"/>
          </w:tcPr>
          <w:p w14:paraId="351097B4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418" w:type="dxa"/>
            <w:vAlign w:val="center"/>
          </w:tcPr>
          <w:p w14:paraId="5898B067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276" w:type="dxa"/>
            <w:vAlign w:val="center"/>
          </w:tcPr>
          <w:p w14:paraId="74B43B5A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275" w:type="dxa"/>
            <w:vAlign w:val="center"/>
          </w:tcPr>
          <w:p w14:paraId="4155E707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</w:tr>
      <w:tr w:rsidR="00965DFB" w14:paraId="746FF4AC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10326F50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2</w:t>
            </w:r>
          </w:p>
        </w:tc>
        <w:tc>
          <w:tcPr>
            <w:tcW w:w="1701" w:type="dxa"/>
            <w:vAlign w:val="center"/>
          </w:tcPr>
          <w:p w14:paraId="79E4FDB1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proofErr w:type="spellStart"/>
            <w:r>
              <w:rPr>
                <w:sz w:val="18"/>
                <w:szCs w:val="18"/>
                <w:highlight w:val="lightGray"/>
              </w:rPr>
              <w:t>BoD</w:t>
            </w:r>
            <w:proofErr w:type="spellEnd"/>
            <w:r>
              <w:rPr>
                <w:sz w:val="18"/>
                <w:szCs w:val="18"/>
                <w:highlight w:val="lightGray"/>
              </w:rPr>
              <w:t xml:space="preserve"> Contract Committee</w:t>
            </w:r>
          </w:p>
        </w:tc>
        <w:tc>
          <w:tcPr>
            <w:tcW w:w="1559" w:type="dxa"/>
            <w:vAlign w:val="center"/>
          </w:tcPr>
          <w:p w14:paraId="60E560E4" w14:textId="77777777" w:rsidR="00965DFB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 xml:space="preserve">750 </w:t>
            </w:r>
            <w:proofErr w:type="gramStart"/>
            <w:r>
              <w:rPr>
                <w:sz w:val="18"/>
                <w:szCs w:val="18"/>
                <w:highlight w:val="lightGray"/>
              </w:rPr>
              <w:t>mill</w:t>
            </w:r>
            <w:proofErr w:type="gramEnd"/>
          </w:p>
        </w:tc>
        <w:tc>
          <w:tcPr>
            <w:tcW w:w="1417" w:type="dxa"/>
            <w:vAlign w:val="center"/>
          </w:tcPr>
          <w:p w14:paraId="5AC2F2C1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 xml:space="preserve">250 </w:t>
            </w:r>
            <w:proofErr w:type="gramStart"/>
            <w:r>
              <w:rPr>
                <w:sz w:val="18"/>
                <w:szCs w:val="18"/>
                <w:highlight w:val="lightGray"/>
              </w:rPr>
              <w:t>mill</w:t>
            </w:r>
            <w:proofErr w:type="gramEnd"/>
          </w:p>
        </w:tc>
        <w:tc>
          <w:tcPr>
            <w:tcW w:w="1418" w:type="dxa"/>
            <w:vAlign w:val="center"/>
          </w:tcPr>
          <w:p w14:paraId="03E7AD7C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No limit</w:t>
            </w:r>
          </w:p>
        </w:tc>
        <w:tc>
          <w:tcPr>
            <w:tcW w:w="1276" w:type="dxa"/>
            <w:vAlign w:val="center"/>
          </w:tcPr>
          <w:p w14:paraId="69F71994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No limit</w:t>
            </w:r>
          </w:p>
        </w:tc>
        <w:tc>
          <w:tcPr>
            <w:tcW w:w="1275" w:type="dxa"/>
            <w:vAlign w:val="center"/>
          </w:tcPr>
          <w:p w14:paraId="479D310F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No limit</w:t>
            </w:r>
          </w:p>
        </w:tc>
      </w:tr>
      <w:tr w:rsidR="00965DFB" w14:paraId="544BC266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060A5DBA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3</w:t>
            </w:r>
          </w:p>
        </w:tc>
        <w:tc>
          <w:tcPr>
            <w:tcW w:w="1701" w:type="dxa"/>
            <w:vAlign w:val="center"/>
          </w:tcPr>
          <w:p w14:paraId="56BA6A22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 w:rsidRPr="00AB75EE">
              <w:rPr>
                <w:sz w:val="18"/>
                <w:szCs w:val="18"/>
                <w:highlight w:val="lightGray"/>
              </w:rPr>
              <w:t xml:space="preserve">Group CEO </w:t>
            </w:r>
            <w:r>
              <w:rPr>
                <w:sz w:val="18"/>
                <w:szCs w:val="18"/>
                <w:highlight w:val="lightGray"/>
              </w:rPr>
              <w:t>/ contract com</w:t>
            </w:r>
            <w:r w:rsidRPr="00AB75EE">
              <w:rPr>
                <w:sz w:val="18"/>
                <w:szCs w:val="18"/>
                <w:highlight w:val="lightGray"/>
              </w:rPr>
              <w:t>mittee</w:t>
            </w:r>
          </w:p>
        </w:tc>
        <w:tc>
          <w:tcPr>
            <w:tcW w:w="1559" w:type="dxa"/>
            <w:vAlign w:val="center"/>
          </w:tcPr>
          <w:p w14:paraId="488671B8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 xml:space="preserve">250 </w:t>
            </w:r>
            <w:proofErr w:type="gramStart"/>
            <w:r>
              <w:rPr>
                <w:sz w:val="18"/>
                <w:szCs w:val="18"/>
                <w:highlight w:val="lightGray"/>
              </w:rPr>
              <w:t>mill</w:t>
            </w:r>
            <w:proofErr w:type="gramEnd"/>
          </w:p>
        </w:tc>
        <w:tc>
          <w:tcPr>
            <w:tcW w:w="1417" w:type="dxa"/>
            <w:vAlign w:val="center"/>
          </w:tcPr>
          <w:p w14:paraId="68C571BD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 w:rsidRPr="00AB75EE">
              <w:rPr>
                <w:sz w:val="18"/>
                <w:szCs w:val="18"/>
                <w:highlight w:val="lightGray"/>
              </w:rPr>
              <w:t xml:space="preserve">&lt;= </w:t>
            </w:r>
            <w:r>
              <w:rPr>
                <w:sz w:val="18"/>
                <w:szCs w:val="18"/>
                <w:highlight w:val="lightGray"/>
              </w:rPr>
              <w:t>150</w:t>
            </w:r>
            <w:r w:rsidRPr="00AB75EE">
              <w:rPr>
                <w:sz w:val="18"/>
                <w:szCs w:val="18"/>
                <w:highlight w:val="lightGray"/>
              </w:rPr>
              <w:t xml:space="preserve"> mill</w:t>
            </w:r>
          </w:p>
        </w:tc>
        <w:tc>
          <w:tcPr>
            <w:tcW w:w="1418" w:type="dxa"/>
            <w:vAlign w:val="center"/>
          </w:tcPr>
          <w:p w14:paraId="79A94DF4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 w:rsidRPr="00AB75EE">
              <w:rPr>
                <w:sz w:val="18"/>
                <w:szCs w:val="18"/>
                <w:highlight w:val="lightGray"/>
              </w:rPr>
              <w:t>No limit</w:t>
            </w:r>
          </w:p>
        </w:tc>
        <w:tc>
          <w:tcPr>
            <w:tcW w:w="1276" w:type="dxa"/>
            <w:vAlign w:val="center"/>
          </w:tcPr>
          <w:p w14:paraId="6F2071DD" w14:textId="77777777" w:rsidR="00965DFB" w:rsidRPr="00AB75EE" w:rsidRDefault="00965DFB" w:rsidP="00FA4FE5">
            <w:pPr>
              <w:rPr>
                <w:sz w:val="18"/>
                <w:szCs w:val="18"/>
                <w:highlight w:val="lightGray"/>
              </w:rPr>
            </w:pPr>
            <w:r w:rsidRPr="00AB75EE">
              <w:rPr>
                <w:sz w:val="18"/>
                <w:szCs w:val="18"/>
                <w:highlight w:val="lightGray"/>
              </w:rPr>
              <w:t>No limit</w:t>
            </w:r>
          </w:p>
        </w:tc>
        <w:tc>
          <w:tcPr>
            <w:tcW w:w="1275" w:type="dxa"/>
            <w:vAlign w:val="center"/>
          </w:tcPr>
          <w:p w14:paraId="4ABD1E99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AB75EE">
              <w:rPr>
                <w:sz w:val="18"/>
                <w:szCs w:val="18"/>
                <w:highlight w:val="lightGray"/>
              </w:rPr>
              <w:t>No limit</w:t>
            </w:r>
          </w:p>
        </w:tc>
      </w:tr>
      <w:tr w:rsidR="00965DFB" w14:paraId="111F7EAC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796DB5B1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0E04410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of </w:t>
            </w:r>
            <w:proofErr w:type="spellStart"/>
            <w:r>
              <w:rPr>
                <w:sz w:val="18"/>
                <w:szCs w:val="18"/>
              </w:rPr>
              <w:t>Seabased</w:t>
            </w:r>
            <w:proofErr w:type="spellEnd"/>
          </w:p>
        </w:tc>
        <w:tc>
          <w:tcPr>
            <w:tcW w:w="1559" w:type="dxa"/>
            <w:vAlign w:val="center"/>
          </w:tcPr>
          <w:p w14:paraId="369FB78F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100 mill</w:t>
            </w:r>
          </w:p>
        </w:tc>
        <w:tc>
          <w:tcPr>
            <w:tcW w:w="1417" w:type="dxa"/>
            <w:vAlign w:val="center"/>
          </w:tcPr>
          <w:p w14:paraId="2851C710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50</w:t>
            </w:r>
            <w:r w:rsidRPr="00447234">
              <w:rPr>
                <w:sz w:val="18"/>
                <w:szCs w:val="18"/>
              </w:rPr>
              <w:t xml:space="preserve"> mill</w:t>
            </w:r>
          </w:p>
        </w:tc>
        <w:tc>
          <w:tcPr>
            <w:tcW w:w="1418" w:type="dxa"/>
            <w:vAlign w:val="center"/>
          </w:tcPr>
          <w:p w14:paraId="644E7525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276" w:type="dxa"/>
            <w:vAlign w:val="center"/>
          </w:tcPr>
          <w:p w14:paraId="30F0FF75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&lt;= 5 %</w:t>
            </w:r>
          </w:p>
        </w:tc>
        <w:tc>
          <w:tcPr>
            <w:tcW w:w="1275" w:type="dxa"/>
            <w:vAlign w:val="center"/>
          </w:tcPr>
          <w:p w14:paraId="2884FE60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1</w:t>
            </w:r>
            <w:r w:rsidRPr="00447234">
              <w:rPr>
                <w:sz w:val="18"/>
                <w:szCs w:val="18"/>
              </w:rPr>
              <w:t xml:space="preserve"> years</w:t>
            </w:r>
          </w:p>
        </w:tc>
      </w:tr>
      <w:tr w:rsidR="00965DFB" w14:paraId="38CE6F6E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004B3F24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1C1F376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Moen Marin</w:t>
            </w:r>
          </w:p>
        </w:tc>
        <w:tc>
          <w:tcPr>
            <w:tcW w:w="1559" w:type="dxa"/>
            <w:vAlign w:val="center"/>
          </w:tcPr>
          <w:p w14:paraId="68A5D639" w14:textId="77777777" w:rsidR="00965DFB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100 mill</w:t>
            </w:r>
          </w:p>
        </w:tc>
        <w:tc>
          <w:tcPr>
            <w:tcW w:w="1417" w:type="dxa"/>
            <w:vAlign w:val="center"/>
          </w:tcPr>
          <w:p w14:paraId="3D184790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40 mill</w:t>
            </w:r>
          </w:p>
        </w:tc>
        <w:tc>
          <w:tcPr>
            <w:tcW w:w="1418" w:type="dxa"/>
            <w:vAlign w:val="center"/>
          </w:tcPr>
          <w:p w14:paraId="677E26A4" w14:textId="77777777" w:rsidR="00965DFB" w:rsidRPr="00174BAA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174BAA">
              <w:rPr>
                <w:sz w:val="18"/>
                <w:szCs w:val="18"/>
              </w:rPr>
              <w:t xml:space="preserve"> days</w:t>
            </w:r>
          </w:p>
        </w:tc>
        <w:tc>
          <w:tcPr>
            <w:tcW w:w="1276" w:type="dxa"/>
            <w:vAlign w:val="center"/>
          </w:tcPr>
          <w:p w14:paraId="6D9D5EC8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&lt;= 5 %</w:t>
            </w:r>
          </w:p>
        </w:tc>
        <w:tc>
          <w:tcPr>
            <w:tcW w:w="1275" w:type="dxa"/>
            <w:vAlign w:val="center"/>
          </w:tcPr>
          <w:p w14:paraId="494A0C80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1</w:t>
            </w:r>
            <w:r w:rsidRPr="00447234">
              <w:rPr>
                <w:sz w:val="18"/>
                <w:szCs w:val="18"/>
              </w:rPr>
              <w:t xml:space="preserve"> years</w:t>
            </w:r>
          </w:p>
        </w:tc>
      </w:tr>
      <w:tr w:rsidR="00965DFB" w14:paraId="4D752138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62959C23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2093C801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Chile</w:t>
            </w:r>
          </w:p>
        </w:tc>
        <w:tc>
          <w:tcPr>
            <w:tcW w:w="1559" w:type="dxa"/>
            <w:vAlign w:val="center"/>
          </w:tcPr>
          <w:p w14:paraId="606C874F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40 mill</w:t>
            </w:r>
          </w:p>
        </w:tc>
        <w:tc>
          <w:tcPr>
            <w:tcW w:w="1417" w:type="dxa"/>
            <w:vAlign w:val="center"/>
          </w:tcPr>
          <w:p w14:paraId="3E8FBD56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20</w:t>
            </w:r>
            <w:r w:rsidRPr="00447234">
              <w:rPr>
                <w:sz w:val="18"/>
                <w:szCs w:val="18"/>
              </w:rPr>
              <w:t xml:space="preserve"> mill</w:t>
            </w:r>
          </w:p>
        </w:tc>
        <w:tc>
          <w:tcPr>
            <w:tcW w:w="1418" w:type="dxa"/>
            <w:vAlign w:val="center"/>
          </w:tcPr>
          <w:p w14:paraId="2B5F6BB4" w14:textId="77777777" w:rsidR="00965DFB" w:rsidRPr="00174BAA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174BAA">
              <w:rPr>
                <w:sz w:val="18"/>
                <w:szCs w:val="18"/>
              </w:rPr>
              <w:t xml:space="preserve"> days</w:t>
            </w:r>
          </w:p>
        </w:tc>
        <w:tc>
          <w:tcPr>
            <w:tcW w:w="1276" w:type="dxa"/>
            <w:vAlign w:val="center"/>
          </w:tcPr>
          <w:p w14:paraId="06B39B9B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5</w:t>
            </w:r>
            <w:r w:rsidRPr="0044723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33653A2A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&lt;= 1 year</w:t>
            </w:r>
          </w:p>
        </w:tc>
      </w:tr>
      <w:tr w:rsidR="00965DFB" w14:paraId="68965534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21883185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14:paraId="00E07C6F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of </w:t>
            </w:r>
            <w:proofErr w:type="spellStart"/>
            <w:r>
              <w:rPr>
                <w:sz w:val="18"/>
                <w:szCs w:val="18"/>
              </w:rPr>
              <w:t>Maskon</w:t>
            </w:r>
            <w:proofErr w:type="spellEnd"/>
          </w:p>
        </w:tc>
        <w:tc>
          <w:tcPr>
            <w:tcW w:w="1559" w:type="dxa"/>
            <w:vAlign w:val="center"/>
          </w:tcPr>
          <w:p w14:paraId="3F125BE2" w14:textId="77777777" w:rsidR="00965DFB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20 mill</w:t>
            </w:r>
          </w:p>
        </w:tc>
        <w:tc>
          <w:tcPr>
            <w:tcW w:w="1417" w:type="dxa"/>
            <w:vAlign w:val="center"/>
          </w:tcPr>
          <w:p w14:paraId="3E5BB15D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10 mill</w:t>
            </w:r>
          </w:p>
        </w:tc>
        <w:tc>
          <w:tcPr>
            <w:tcW w:w="1418" w:type="dxa"/>
            <w:vAlign w:val="center"/>
          </w:tcPr>
          <w:p w14:paraId="5EB00DEE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6C11F0">
              <w:rPr>
                <w:sz w:val="18"/>
                <w:szCs w:val="18"/>
              </w:rPr>
              <w:t>30 days</w:t>
            </w:r>
          </w:p>
        </w:tc>
        <w:tc>
          <w:tcPr>
            <w:tcW w:w="1276" w:type="dxa"/>
            <w:vAlign w:val="center"/>
          </w:tcPr>
          <w:p w14:paraId="231358CD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5</w:t>
            </w:r>
            <w:r w:rsidRPr="0044723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3842752F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&lt;= 1 year</w:t>
            </w:r>
          </w:p>
        </w:tc>
      </w:tr>
      <w:tr w:rsidR="00965DFB" w14:paraId="260C1FAD" w14:textId="77777777" w:rsidTr="003B5AF3">
        <w:trPr>
          <w:trHeight w:val="340"/>
        </w:trPr>
        <w:tc>
          <w:tcPr>
            <w:tcW w:w="421" w:type="dxa"/>
            <w:vAlign w:val="center"/>
          </w:tcPr>
          <w:p w14:paraId="6A4F9084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096815FC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Software</w:t>
            </w:r>
          </w:p>
        </w:tc>
        <w:tc>
          <w:tcPr>
            <w:tcW w:w="1559" w:type="dxa"/>
            <w:vAlign w:val="center"/>
          </w:tcPr>
          <w:p w14:paraId="79202BF3" w14:textId="77777777" w:rsidR="00965DFB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10 mill</w:t>
            </w:r>
          </w:p>
        </w:tc>
        <w:tc>
          <w:tcPr>
            <w:tcW w:w="1417" w:type="dxa"/>
            <w:vAlign w:val="center"/>
          </w:tcPr>
          <w:p w14:paraId="62430D73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 2 mill</w:t>
            </w:r>
          </w:p>
        </w:tc>
        <w:tc>
          <w:tcPr>
            <w:tcW w:w="1418" w:type="dxa"/>
            <w:vAlign w:val="center"/>
          </w:tcPr>
          <w:p w14:paraId="4167DE80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6C11F0">
              <w:rPr>
                <w:sz w:val="18"/>
                <w:szCs w:val="18"/>
              </w:rPr>
              <w:t>30 days</w:t>
            </w:r>
          </w:p>
        </w:tc>
        <w:tc>
          <w:tcPr>
            <w:tcW w:w="1276" w:type="dxa"/>
            <w:vAlign w:val="center"/>
          </w:tcPr>
          <w:p w14:paraId="48CFB9A7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5</w:t>
            </w:r>
            <w:r w:rsidRPr="00447234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64121DBF" w14:textId="77777777" w:rsidR="00965DFB" w:rsidRPr="00447234" w:rsidRDefault="00965DFB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&lt;= 1 year</w:t>
            </w:r>
          </w:p>
        </w:tc>
      </w:tr>
    </w:tbl>
    <w:p w14:paraId="4468714C" w14:textId="77777777" w:rsidR="00C1348C" w:rsidRDefault="00C1348C"/>
    <w:p w14:paraId="3F4FB5B6" w14:textId="49972BDA" w:rsidR="00C92C25" w:rsidRDefault="00C92C25" w:rsidP="000620C6">
      <w:pPr>
        <w:pStyle w:val="Overskrift1"/>
      </w:pPr>
      <w:r w:rsidRPr="00C92C25">
        <w:t>Purchase services / other</w:t>
      </w:r>
    </w:p>
    <w:tbl>
      <w:tblPr>
        <w:tblStyle w:val="Tabellrutenet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1978"/>
        <w:gridCol w:w="1624"/>
        <w:gridCol w:w="1397"/>
        <w:gridCol w:w="1595"/>
        <w:gridCol w:w="1685"/>
      </w:tblGrid>
      <w:tr w:rsidR="009F2911" w:rsidRPr="00947F3A" w14:paraId="4755DDB6" w14:textId="77777777" w:rsidTr="003B5AF3">
        <w:trPr>
          <w:trHeight w:val="340"/>
        </w:trPr>
        <w:tc>
          <w:tcPr>
            <w:tcW w:w="788" w:type="dxa"/>
            <w:shd w:val="clear" w:color="auto" w:fill="E6ECF0"/>
            <w:vAlign w:val="center"/>
          </w:tcPr>
          <w:p w14:paraId="5686F659" w14:textId="77777777" w:rsidR="009F2911" w:rsidRPr="003B5AF3" w:rsidRDefault="009F2911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#</w:t>
            </w:r>
          </w:p>
        </w:tc>
        <w:tc>
          <w:tcPr>
            <w:tcW w:w="1978" w:type="dxa"/>
            <w:shd w:val="clear" w:color="auto" w:fill="E6ECF0"/>
            <w:vAlign w:val="center"/>
          </w:tcPr>
          <w:p w14:paraId="12A5907F" w14:textId="77777777" w:rsidR="009F2911" w:rsidRPr="003B5AF3" w:rsidRDefault="009F2911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Decision maker</w:t>
            </w:r>
          </w:p>
        </w:tc>
        <w:tc>
          <w:tcPr>
            <w:tcW w:w="1624" w:type="dxa"/>
            <w:shd w:val="clear" w:color="auto" w:fill="E6ECF0"/>
            <w:vAlign w:val="center"/>
          </w:tcPr>
          <w:p w14:paraId="74A51BA5" w14:textId="77777777" w:rsidR="009F2911" w:rsidRPr="003B5AF3" w:rsidRDefault="009F2911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Yearly value (NOK)</w:t>
            </w:r>
          </w:p>
        </w:tc>
        <w:tc>
          <w:tcPr>
            <w:tcW w:w="1397" w:type="dxa"/>
            <w:shd w:val="clear" w:color="auto" w:fill="E6ECF0"/>
            <w:vAlign w:val="center"/>
          </w:tcPr>
          <w:p w14:paraId="7D227C07" w14:textId="77777777" w:rsidR="009F2911" w:rsidRPr="003B5AF3" w:rsidRDefault="009F2911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Payment term</w:t>
            </w:r>
          </w:p>
        </w:tc>
        <w:tc>
          <w:tcPr>
            <w:tcW w:w="1595" w:type="dxa"/>
            <w:shd w:val="clear" w:color="auto" w:fill="E6ECF0"/>
            <w:vAlign w:val="center"/>
          </w:tcPr>
          <w:p w14:paraId="2EFD18BF" w14:textId="77777777" w:rsidR="009F2911" w:rsidRPr="003B5AF3" w:rsidRDefault="009F2911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Maximum annual price increase</w:t>
            </w:r>
          </w:p>
        </w:tc>
        <w:tc>
          <w:tcPr>
            <w:tcW w:w="1685" w:type="dxa"/>
            <w:shd w:val="clear" w:color="auto" w:fill="E6ECF0"/>
            <w:vAlign w:val="center"/>
          </w:tcPr>
          <w:p w14:paraId="3EAB2922" w14:textId="77777777" w:rsidR="009F2911" w:rsidRPr="003B5AF3" w:rsidRDefault="009F2911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Contract duration</w:t>
            </w:r>
          </w:p>
        </w:tc>
      </w:tr>
      <w:tr w:rsidR="009F2911" w:rsidRPr="00947F3A" w14:paraId="2536B7BD" w14:textId="77777777" w:rsidTr="003B5AF3">
        <w:trPr>
          <w:trHeight w:val="340"/>
        </w:trPr>
        <w:tc>
          <w:tcPr>
            <w:tcW w:w="788" w:type="dxa"/>
            <w:vAlign w:val="center"/>
          </w:tcPr>
          <w:p w14:paraId="44275939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1</w:t>
            </w:r>
          </w:p>
        </w:tc>
        <w:tc>
          <w:tcPr>
            <w:tcW w:w="1978" w:type="dxa"/>
            <w:vAlign w:val="center"/>
          </w:tcPr>
          <w:p w14:paraId="3496ABD6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Board of Directors</w:t>
            </w:r>
          </w:p>
        </w:tc>
        <w:tc>
          <w:tcPr>
            <w:tcW w:w="1624" w:type="dxa"/>
            <w:vAlign w:val="center"/>
          </w:tcPr>
          <w:p w14:paraId="134AF933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No limit</w:t>
            </w:r>
          </w:p>
        </w:tc>
        <w:tc>
          <w:tcPr>
            <w:tcW w:w="1397" w:type="dxa"/>
            <w:vAlign w:val="center"/>
          </w:tcPr>
          <w:p w14:paraId="3E46E5CE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No limit</w:t>
            </w:r>
          </w:p>
        </w:tc>
        <w:tc>
          <w:tcPr>
            <w:tcW w:w="1595" w:type="dxa"/>
            <w:vAlign w:val="center"/>
          </w:tcPr>
          <w:p w14:paraId="40EAE63B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No limit</w:t>
            </w:r>
          </w:p>
        </w:tc>
        <w:tc>
          <w:tcPr>
            <w:tcW w:w="1685" w:type="dxa"/>
            <w:vAlign w:val="center"/>
          </w:tcPr>
          <w:p w14:paraId="0E8F2979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No limit</w:t>
            </w:r>
          </w:p>
        </w:tc>
      </w:tr>
      <w:tr w:rsidR="009F2911" w:rsidRPr="00947F3A" w14:paraId="3B416848" w14:textId="77777777" w:rsidTr="003B5AF3">
        <w:trPr>
          <w:trHeight w:val="340"/>
        </w:trPr>
        <w:tc>
          <w:tcPr>
            <w:tcW w:w="788" w:type="dxa"/>
            <w:vAlign w:val="center"/>
          </w:tcPr>
          <w:p w14:paraId="3F338AA7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2</w:t>
            </w:r>
          </w:p>
        </w:tc>
        <w:tc>
          <w:tcPr>
            <w:tcW w:w="1978" w:type="dxa"/>
            <w:vAlign w:val="center"/>
          </w:tcPr>
          <w:p w14:paraId="375AFCF7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Group CEO</w:t>
            </w:r>
          </w:p>
        </w:tc>
        <w:tc>
          <w:tcPr>
            <w:tcW w:w="1624" w:type="dxa"/>
            <w:vAlign w:val="center"/>
          </w:tcPr>
          <w:p w14:paraId="38A75078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&lt;= 10mill</w:t>
            </w:r>
          </w:p>
        </w:tc>
        <w:tc>
          <w:tcPr>
            <w:tcW w:w="1397" w:type="dxa"/>
            <w:vAlign w:val="center"/>
          </w:tcPr>
          <w:p w14:paraId="05C6E30A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No limit</w:t>
            </w:r>
          </w:p>
        </w:tc>
        <w:tc>
          <w:tcPr>
            <w:tcW w:w="1595" w:type="dxa"/>
            <w:vAlign w:val="center"/>
          </w:tcPr>
          <w:p w14:paraId="3A00A923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No limit</w:t>
            </w:r>
          </w:p>
        </w:tc>
        <w:tc>
          <w:tcPr>
            <w:tcW w:w="1685" w:type="dxa"/>
            <w:vAlign w:val="center"/>
          </w:tcPr>
          <w:p w14:paraId="46656786" w14:textId="77777777" w:rsidR="009F2911" w:rsidRPr="003B5AF3" w:rsidRDefault="009F2911" w:rsidP="00FA4FE5">
            <w:pPr>
              <w:rPr>
                <w:rStyle w:val="Sterk"/>
                <w:sz w:val="18"/>
                <w:szCs w:val="18"/>
              </w:rPr>
            </w:pPr>
            <w:r w:rsidRPr="003B5AF3">
              <w:rPr>
                <w:rStyle w:val="Sterk"/>
                <w:sz w:val="18"/>
                <w:szCs w:val="18"/>
              </w:rPr>
              <w:t>No limit</w:t>
            </w:r>
          </w:p>
        </w:tc>
      </w:tr>
      <w:tr w:rsidR="009F2911" w:rsidRPr="00447234" w14:paraId="337CA22B" w14:textId="77777777" w:rsidTr="003B5AF3">
        <w:trPr>
          <w:trHeight w:val="340"/>
        </w:trPr>
        <w:tc>
          <w:tcPr>
            <w:tcW w:w="788" w:type="dxa"/>
            <w:vAlign w:val="center"/>
          </w:tcPr>
          <w:p w14:paraId="574A5B83" w14:textId="77777777" w:rsidR="009F2911" w:rsidRPr="00447234" w:rsidRDefault="009F2911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78" w:type="dxa"/>
            <w:vAlign w:val="center"/>
          </w:tcPr>
          <w:p w14:paraId="5AA583C2" w14:textId="77777777" w:rsidR="009F2911" w:rsidRPr="00447234" w:rsidRDefault="009F2911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Group management</w:t>
            </w:r>
            <w:r>
              <w:rPr>
                <w:sz w:val="18"/>
                <w:szCs w:val="18"/>
              </w:rPr>
              <w:t xml:space="preserve"> / head of Division etc</w:t>
            </w:r>
          </w:p>
        </w:tc>
        <w:tc>
          <w:tcPr>
            <w:tcW w:w="1624" w:type="dxa"/>
            <w:vAlign w:val="center"/>
          </w:tcPr>
          <w:p w14:paraId="1ABC9B25" w14:textId="77777777" w:rsidR="009F2911" w:rsidRPr="00447234" w:rsidRDefault="009F2911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5</w:t>
            </w:r>
            <w:r w:rsidRPr="00447234">
              <w:rPr>
                <w:sz w:val="18"/>
                <w:szCs w:val="18"/>
              </w:rPr>
              <w:t xml:space="preserve"> mill</w:t>
            </w:r>
          </w:p>
        </w:tc>
        <w:tc>
          <w:tcPr>
            <w:tcW w:w="1397" w:type="dxa"/>
            <w:vAlign w:val="center"/>
          </w:tcPr>
          <w:p w14:paraId="5098A2F9" w14:textId="77777777" w:rsidR="009F2911" w:rsidRPr="00447234" w:rsidRDefault="009F2911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No limit</w:t>
            </w:r>
          </w:p>
        </w:tc>
        <w:tc>
          <w:tcPr>
            <w:tcW w:w="1595" w:type="dxa"/>
            <w:vAlign w:val="center"/>
          </w:tcPr>
          <w:p w14:paraId="0AB0FDB5" w14:textId="77777777" w:rsidR="009F2911" w:rsidRPr="00447234" w:rsidRDefault="009F2911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&lt;= 5 %</w:t>
            </w:r>
          </w:p>
        </w:tc>
        <w:tc>
          <w:tcPr>
            <w:tcW w:w="1685" w:type="dxa"/>
            <w:vAlign w:val="center"/>
          </w:tcPr>
          <w:p w14:paraId="4301B4A9" w14:textId="77777777" w:rsidR="009F2911" w:rsidRPr="00447234" w:rsidRDefault="009F2911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1</w:t>
            </w:r>
            <w:r w:rsidRPr="00447234">
              <w:rPr>
                <w:sz w:val="18"/>
                <w:szCs w:val="18"/>
              </w:rPr>
              <w:t xml:space="preserve"> year</w:t>
            </w:r>
          </w:p>
        </w:tc>
      </w:tr>
    </w:tbl>
    <w:p w14:paraId="06AE1D33" w14:textId="77777777" w:rsidR="009F2911" w:rsidRDefault="009F2911">
      <w:pPr>
        <w:rPr>
          <w:b/>
          <w:bCs/>
        </w:rPr>
      </w:pPr>
    </w:p>
    <w:p w14:paraId="0737941D" w14:textId="77777777" w:rsidR="00C92C25" w:rsidRDefault="00C92C25"/>
    <w:p w14:paraId="1F634992" w14:textId="7AE38C2F" w:rsidR="00C92C25" w:rsidRDefault="00C92C25" w:rsidP="000620C6">
      <w:pPr>
        <w:pStyle w:val="Overskrift1"/>
      </w:pPr>
      <w:r w:rsidRPr="000620C6">
        <w:lastRenderedPageBreak/>
        <w:t>Capex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3549"/>
      </w:tblGrid>
      <w:tr w:rsidR="00580003" w:rsidRPr="00FD2B78" w14:paraId="4821267B" w14:textId="77777777" w:rsidTr="003B5AF3">
        <w:trPr>
          <w:trHeight w:val="340"/>
        </w:trPr>
        <w:tc>
          <w:tcPr>
            <w:tcW w:w="704" w:type="dxa"/>
            <w:shd w:val="clear" w:color="auto" w:fill="E6ECF0"/>
            <w:vAlign w:val="center"/>
          </w:tcPr>
          <w:p w14:paraId="33110309" w14:textId="77777777" w:rsidR="00580003" w:rsidRPr="003B5AF3" w:rsidRDefault="00580003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#</w:t>
            </w:r>
          </w:p>
        </w:tc>
        <w:tc>
          <w:tcPr>
            <w:tcW w:w="2410" w:type="dxa"/>
            <w:shd w:val="clear" w:color="auto" w:fill="E6ECF0"/>
            <w:vAlign w:val="center"/>
          </w:tcPr>
          <w:p w14:paraId="2EAE3B6D" w14:textId="77777777" w:rsidR="00580003" w:rsidRPr="003B5AF3" w:rsidRDefault="00580003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Decision maker</w:t>
            </w:r>
          </w:p>
        </w:tc>
        <w:tc>
          <w:tcPr>
            <w:tcW w:w="2268" w:type="dxa"/>
            <w:shd w:val="clear" w:color="auto" w:fill="E6ECF0"/>
            <w:vAlign w:val="center"/>
          </w:tcPr>
          <w:p w14:paraId="6D2A7F30" w14:textId="77777777" w:rsidR="00580003" w:rsidRPr="003B5AF3" w:rsidRDefault="00580003" w:rsidP="00FA4FE5">
            <w:pPr>
              <w:jc w:val="center"/>
              <w:rPr>
                <w:rStyle w:val="Sterk"/>
              </w:rPr>
            </w:pPr>
            <w:r w:rsidRPr="003B5AF3">
              <w:rPr>
                <w:rStyle w:val="Sterk"/>
              </w:rPr>
              <w:t>Budgeted Investments (NOK)</w:t>
            </w:r>
          </w:p>
        </w:tc>
        <w:tc>
          <w:tcPr>
            <w:tcW w:w="3549" w:type="dxa"/>
            <w:shd w:val="clear" w:color="auto" w:fill="E6ECF0"/>
            <w:vAlign w:val="center"/>
          </w:tcPr>
          <w:p w14:paraId="125E564B" w14:textId="77777777" w:rsidR="00580003" w:rsidRPr="003B5AF3" w:rsidRDefault="00580003" w:rsidP="00FA4FE5">
            <w:pPr>
              <w:jc w:val="center"/>
              <w:rPr>
                <w:rStyle w:val="Sterk"/>
              </w:rPr>
            </w:pPr>
            <w:r w:rsidRPr="003B5AF3">
              <w:rPr>
                <w:rStyle w:val="Sterk"/>
              </w:rPr>
              <w:t>Non budgeted investments (NOK)</w:t>
            </w:r>
          </w:p>
        </w:tc>
      </w:tr>
      <w:tr w:rsidR="00580003" w:rsidRPr="00024D43" w14:paraId="213152A5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3ACE0F1B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E265128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Board of Directors</w:t>
            </w:r>
          </w:p>
        </w:tc>
        <w:tc>
          <w:tcPr>
            <w:tcW w:w="2268" w:type="dxa"/>
            <w:vAlign w:val="center"/>
          </w:tcPr>
          <w:p w14:paraId="6F0436E8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No limit</w:t>
            </w:r>
          </w:p>
        </w:tc>
        <w:tc>
          <w:tcPr>
            <w:tcW w:w="3549" w:type="dxa"/>
            <w:vAlign w:val="center"/>
          </w:tcPr>
          <w:p w14:paraId="0FBB5826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No limit</w:t>
            </w:r>
          </w:p>
        </w:tc>
      </w:tr>
      <w:tr w:rsidR="00580003" w:rsidRPr="00024D43" w14:paraId="4D0D7DFD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7C3C3730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2D1E35EF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 xml:space="preserve">Group CEO </w:t>
            </w:r>
          </w:p>
        </w:tc>
        <w:tc>
          <w:tcPr>
            <w:tcW w:w="2268" w:type="dxa"/>
            <w:vAlign w:val="center"/>
          </w:tcPr>
          <w:p w14:paraId="7B07D149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20</w:t>
            </w:r>
            <w:r w:rsidRPr="00024D43">
              <w:rPr>
                <w:sz w:val="18"/>
                <w:szCs w:val="18"/>
              </w:rPr>
              <w:t xml:space="preserve"> mill</w:t>
            </w:r>
          </w:p>
        </w:tc>
        <w:tc>
          <w:tcPr>
            <w:tcW w:w="3549" w:type="dxa"/>
            <w:vAlign w:val="center"/>
          </w:tcPr>
          <w:p w14:paraId="75F4D7F3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10</w:t>
            </w:r>
            <w:r w:rsidRPr="00024D43">
              <w:rPr>
                <w:sz w:val="18"/>
                <w:szCs w:val="18"/>
              </w:rPr>
              <w:t xml:space="preserve"> mill</w:t>
            </w:r>
          </w:p>
        </w:tc>
      </w:tr>
      <w:tr w:rsidR="00580003" w:rsidRPr="00024D43" w14:paraId="542F909A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19A71E5E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3B44AC41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Group management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491049E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3</w:t>
            </w:r>
            <w:r w:rsidRPr="00024D43">
              <w:rPr>
                <w:sz w:val="18"/>
                <w:szCs w:val="18"/>
              </w:rPr>
              <w:t xml:space="preserve"> mill</w:t>
            </w:r>
          </w:p>
        </w:tc>
        <w:tc>
          <w:tcPr>
            <w:tcW w:w="3549" w:type="dxa"/>
            <w:vAlign w:val="center"/>
          </w:tcPr>
          <w:p w14:paraId="5A6AF46B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3</w:t>
            </w:r>
            <w:r w:rsidRPr="00024D43">
              <w:rPr>
                <w:sz w:val="18"/>
                <w:szCs w:val="18"/>
              </w:rPr>
              <w:t xml:space="preserve"> mill</w:t>
            </w:r>
          </w:p>
        </w:tc>
      </w:tr>
      <w:tr w:rsidR="00580003" w:rsidRPr="00024D43" w14:paraId="4EB7D325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3FCB34B8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71B24956" w14:textId="77777777" w:rsidR="00580003" w:rsidRPr="00447234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of </w:t>
            </w:r>
            <w:proofErr w:type="spellStart"/>
            <w:r>
              <w:rPr>
                <w:sz w:val="18"/>
                <w:szCs w:val="18"/>
              </w:rPr>
              <w:t>Seabased</w:t>
            </w:r>
            <w:proofErr w:type="spellEnd"/>
          </w:p>
        </w:tc>
        <w:tc>
          <w:tcPr>
            <w:tcW w:w="2268" w:type="dxa"/>
            <w:vAlign w:val="center"/>
          </w:tcPr>
          <w:p w14:paraId="5FB467EB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&lt;=5 mill</w:t>
            </w:r>
          </w:p>
        </w:tc>
        <w:tc>
          <w:tcPr>
            <w:tcW w:w="3549" w:type="dxa"/>
            <w:vAlign w:val="center"/>
          </w:tcPr>
          <w:p w14:paraId="27038FFE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&lt;=3 mill</w:t>
            </w:r>
          </w:p>
        </w:tc>
      </w:tr>
      <w:tr w:rsidR="00580003" w:rsidRPr="00024D43" w14:paraId="4D8A324C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7D2C2467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14:paraId="217D8E30" w14:textId="77777777" w:rsidR="00580003" w:rsidRPr="00447234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Moen Marin</w:t>
            </w:r>
          </w:p>
        </w:tc>
        <w:tc>
          <w:tcPr>
            <w:tcW w:w="2268" w:type="dxa"/>
            <w:vAlign w:val="center"/>
          </w:tcPr>
          <w:p w14:paraId="68C48A32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&lt;=3 mill</w:t>
            </w:r>
          </w:p>
        </w:tc>
        <w:tc>
          <w:tcPr>
            <w:tcW w:w="3549" w:type="dxa"/>
            <w:vAlign w:val="center"/>
          </w:tcPr>
          <w:p w14:paraId="56F69A4C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&lt;=3 mill</w:t>
            </w:r>
          </w:p>
        </w:tc>
      </w:tr>
      <w:tr w:rsidR="00580003" w:rsidRPr="00024D43" w14:paraId="537A44EA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49B85B89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  <w:vAlign w:val="center"/>
          </w:tcPr>
          <w:p w14:paraId="409C6D03" w14:textId="77777777" w:rsidR="00580003" w:rsidRPr="00447234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Chile</w:t>
            </w:r>
          </w:p>
        </w:tc>
        <w:tc>
          <w:tcPr>
            <w:tcW w:w="2268" w:type="dxa"/>
            <w:vAlign w:val="center"/>
          </w:tcPr>
          <w:p w14:paraId="4C0EE88D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&lt;=2 mill</w:t>
            </w:r>
          </w:p>
        </w:tc>
        <w:tc>
          <w:tcPr>
            <w:tcW w:w="3549" w:type="dxa"/>
            <w:vAlign w:val="center"/>
          </w:tcPr>
          <w:p w14:paraId="72FC489B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&lt;=1 mill</w:t>
            </w:r>
          </w:p>
        </w:tc>
      </w:tr>
      <w:tr w:rsidR="00580003" w:rsidRPr="00024D43" w14:paraId="0842203E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14B2A059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10" w:type="dxa"/>
            <w:vAlign w:val="center"/>
          </w:tcPr>
          <w:p w14:paraId="23BE39EB" w14:textId="77777777" w:rsidR="00580003" w:rsidRPr="00447234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 of </w:t>
            </w:r>
            <w:proofErr w:type="spellStart"/>
            <w:r>
              <w:rPr>
                <w:sz w:val="18"/>
                <w:szCs w:val="18"/>
              </w:rPr>
              <w:t>Maskon</w:t>
            </w:r>
            <w:proofErr w:type="spellEnd"/>
          </w:p>
        </w:tc>
        <w:tc>
          <w:tcPr>
            <w:tcW w:w="2268" w:type="dxa"/>
            <w:vAlign w:val="center"/>
          </w:tcPr>
          <w:p w14:paraId="53C0C011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&lt;=3 mill</w:t>
            </w:r>
          </w:p>
        </w:tc>
        <w:tc>
          <w:tcPr>
            <w:tcW w:w="3549" w:type="dxa"/>
            <w:vAlign w:val="center"/>
          </w:tcPr>
          <w:p w14:paraId="249521E5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&lt;=1 mill</w:t>
            </w:r>
          </w:p>
        </w:tc>
      </w:tr>
      <w:tr w:rsidR="00580003" w:rsidRPr="00024D43" w14:paraId="5A2C2008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6BDB9A07" w14:textId="77777777" w:rsidR="00580003" w:rsidRPr="00024D43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vAlign w:val="center"/>
          </w:tcPr>
          <w:p w14:paraId="62B0DE86" w14:textId="77777777" w:rsidR="00580003" w:rsidRPr="00447234" w:rsidRDefault="00580003" w:rsidP="00FA4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Software</w:t>
            </w:r>
          </w:p>
        </w:tc>
        <w:tc>
          <w:tcPr>
            <w:tcW w:w="2268" w:type="dxa"/>
            <w:vAlign w:val="center"/>
          </w:tcPr>
          <w:p w14:paraId="3655AEBF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&lt;=2 mill</w:t>
            </w:r>
          </w:p>
        </w:tc>
        <w:tc>
          <w:tcPr>
            <w:tcW w:w="3549" w:type="dxa"/>
            <w:vAlign w:val="center"/>
          </w:tcPr>
          <w:p w14:paraId="101D96BA" w14:textId="77777777" w:rsidR="00580003" w:rsidRPr="00024D43" w:rsidRDefault="00580003" w:rsidP="00FA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&lt;=1 mill</w:t>
            </w:r>
          </w:p>
        </w:tc>
      </w:tr>
    </w:tbl>
    <w:p w14:paraId="5AC4A9FC" w14:textId="77777777" w:rsidR="00580003" w:rsidRDefault="00580003">
      <w:pPr>
        <w:rPr>
          <w:b/>
          <w:bCs/>
        </w:rPr>
      </w:pPr>
    </w:p>
    <w:p w14:paraId="785D541C" w14:textId="77777777" w:rsidR="00C92C25" w:rsidRPr="00C92C25" w:rsidRDefault="00C92C25" w:rsidP="000620C6">
      <w:pPr>
        <w:pStyle w:val="Overskrift1"/>
      </w:pPr>
      <w:r w:rsidRPr="00C92C25">
        <w:t>Claims</w:t>
      </w:r>
      <w:r>
        <w:t xml:space="preserve">, </w:t>
      </w:r>
      <w:r w:rsidRPr="00C92C25">
        <w:t>bad debt write-offs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3407"/>
      </w:tblGrid>
      <w:tr w:rsidR="00C92C25" w:rsidRPr="003C22FC" w14:paraId="7E0F6110" w14:textId="77777777" w:rsidTr="003B5AF3">
        <w:trPr>
          <w:trHeight w:val="340"/>
        </w:trPr>
        <w:tc>
          <w:tcPr>
            <w:tcW w:w="704" w:type="dxa"/>
            <w:shd w:val="clear" w:color="auto" w:fill="E6ECF0"/>
            <w:vAlign w:val="center"/>
          </w:tcPr>
          <w:p w14:paraId="12907FBE" w14:textId="77777777" w:rsidR="00C92C25" w:rsidRPr="003B5AF3" w:rsidRDefault="00C92C25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#</w:t>
            </w:r>
          </w:p>
        </w:tc>
        <w:tc>
          <w:tcPr>
            <w:tcW w:w="4820" w:type="dxa"/>
            <w:shd w:val="clear" w:color="auto" w:fill="E6ECF0"/>
            <w:vAlign w:val="center"/>
          </w:tcPr>
          <w:p w14:paraId="4C8159FD" w14:textId="77777777" w:rsidR="00C92C25" w:rsidRPr="003B5AF3" w:rsidRDefault="00C92C25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Decision maker</w:t>
            </w:r>
          </w:p>
        </w:tc>
        <w:tc>
          <w:tcPr>
            <w:tcW w:w="3407" w:type="dxa"/>
            <w:shd w:val="clear" w:color="auto" w:fill="E6ECF0"/>
            <w:vAlign w:val="center"/>
          </w:tcPr>
          <w:p w14:paraId="19662112" w14:textId="77777777" w:rsidR="00C92C25" w:rsidRPr="003B5AF3" w:rsidRDefault="00C92C25" w:rsidP="00FA4FE5">
            <w:pPr>
              <w:rPr>
                <w:rStyle w:val="Sterk"/>
              </w:rPr>
            </w:pPr>
            <w:r w:rsidRPr="003B5AF3">
              <w:rPr>
                <w:rStyle w:val="Sterk"/>
              </w:rPr>
              <w:t>Amount</w:t>
            </w:r>
          </w:p>
        </w:tc>
      </w:tr>
      <w:tr w:rsidR="00C92C25" w:rsidRPr="00024D43" w14:paraId="51E4E185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2F0BA57D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1</w:t>
            </w:r>
          </w:p>
        </w:tc>
        <w:tc>
          <w:tcPr>
            <w:tcW w:w="4820" w:type="dxa"/>
            <w:vAlign w:val="center"/>
          </w:tcPr>
          <w:p w14:paraId="6CD87DDB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Board of Directors</w:t>
            </w:r>
          </w:p>
        </w:tc>
        <w:tc>
          <w:tcPr>
            <w:tcW w:w="3407" w:type="dxa"/>
            <w:vAlign w:val="center"/>
          </w:tcPr>
          <w:p w14:paraId="48612568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No limit</w:t>
            </w:r>
          </w:p>
        </w:tc>
      </w:tr>
      <w:tr w:rsidR="00C92C25" w:rsidRPr="00024D43" w14:paraId="2D79C1F0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54AC83E1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2</w:t>
            </w:r>
          </w:p>
        </w:tc>
        <w:tc>
          <w:tcPr>
            <w:tcW w:w="4820" w:type="dxa"/>
            <w:vAlign w:val="center"/>
          </w:tcPr>
          <w:p w14:paraId="794C4366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 xml:space="preserve">Group CEO </w:t>
            </w:r>
          </w:p>
        </w:tc>
        <w:tc>
          <w:tcPr>
            <w:tcW w:w="3407" w:type="dxa"/>
            <w:vAlign w:val="center"/>
          </w:tcPr>
          <w:p w14:paraId="7DC29923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 xml:space="preserve">&lt;= </w:t>
            </w:r>
            <w:r>
              <w:rPr>
                <w:sz w:val="18"/>
                <w:szCs w:val="18"/>
              </w:rPr>
              <w:t>5</w:t>
            </w:r>
            <w:r w:rsidRPr="00024D43">
              <w:rPr>
                <w:sz w:val="18"/>
                <w:szCs w:val="18"/>
              </w:rPr>
              <w:t xml:space="preserve"> mill</w:t>
            </w:r>
          </w:p>
        </w:tc>
      </w:tr>
      <w:tr w:rsidR="00C92C25" w:rsidRPr="00024D43" w14:paraId="0C704633" w14:textId="77777777" w:rsidTr="003B5AF3">
        <w:trPr>
          <w:trHeight w:val="340"/>
        </w:trPr>
        <w:tc>
          <w:tcPr>
            <w:tcW w:w="704" w:type="dxa"/>
            <w:vAlign w:val="center"/>
          </w:tcPr>
          <w:p w14:paraId="3311CF28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3</w:t>
            </w:r>
          </w:p>
        </w:tc>
        <w:tc>
          <w:tcPr>
            <w:tcW w:w="4820" w:type="dxa"/>
            <w:vAlign w:val="center"/>
          </w:tcPr>
          <w:p w14:paraId="4D45097F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447234">
              <w:rPr>
                <w:sz w:val="18"/>
                <w:szCs w:val="18"/>
              </w:rPr>
              <w:t>Group management</w:t>
            </w:r>
            <w:r>
              <w:rPr>
                <w:sz w:val="18"/>
                <w:szCs w:val="18"/>
              </w:rPr>
              <w:t xml:space="preserve"> / head of Division etc</w:t>
            </w:r>
          </w:p>
        </w:tc>
        <w:tc>
          <w:tcPr>
            <w:tcW w:w="3407" w:type="dxa"/>
            <w:vAlign w:val="center"/>
          </w:tcPr>
          <w:p w14:paraId="6C8A306A" w14:textId="77777777" w:rsidR="00C92C25" w:rsidRPr="00024D43" w:rsidRDefault="00C92C25" w:rsidP="00FA4FE5">
            <w:pPr>
              <w:rPr>
                <w:sz w:val="18"/>
                <w:szCs w:val="18"/>
              </w:rPr>
            </w:pPr>
            <w:r w:rsidRPr="00024D43">
              <w:rPr>
                <w:sz w:val="18"/>
                <w:szCs w:val="18"/>
              </w:rPr>
              <w:t>&lt;=</w:t>
            </w:r>
            <w:r>
              <w:rPr>
                <w:sz w:val="18"/>
                <w:szCs w:val="18"/>
              </w:rPr>
              <w:t xml:space="preserve"> 3</w:t>
            </w:r>
            <w:r w:rsidRPr="00024D43">
              <w:rPr>
                <w:sz w:val="18"/>
                <w:szCs w:val="18"/>
              </w:rPr>
              <w:t xml:space="preserve"> mill</w:t>
            </w:r>
          </w:p>
        </w:tc>
      </w:tr>
    </w:tbl>
    <w:p w14:paraId="78FCBAA0" w14:textId="77777777" w:rsidR="00C92C25" w:rsidRDefault="00C92C25"/>
    <w:sectPr w:rsidR="00C92C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415B" w14:textId="77777777" w:rsidR="000620C6" w:rsidRDefault="000620C6" w:rsidP="000620C6">
      <w:pPr>
        <w:spacing w:after="0" w:line="240" w:lineRule="auto"/>
      </w:pPr>
      <w:r>
        <w:separator/>
      </w:r>
    </w:p>
  </w:endnote>
  <w:endnote w:type="continuationSeparator" w:id="0">
    <w:p w14:paraId="7A8F25CA" w14:textId="77777777" w:rsidR="000620C6" w:rsidRDefault="000620C6" w:rsidP="0006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9139A" w14:textId="77777777" w:rsidR="000620C6" w:rsidRDefault="000620C6" w:rsidP="000620C6">
      <w:pPr>
        <w:spacing w:after="0" w:line="240" w:lineRule="auto"/>
      </w:pPr>
      <w:r>
        <w:separator/>
      </w:r>
    </w:p>
  </w:footnote>
  <w:footnote w:type="continuationSeparator" w:id="0">
    <w:p w14:paraId="79C783D1" w14:textId="77777777" w:rsidR="000620C6" w:rsidRDefault="000620C6" w:rsidP="0006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15FEE" w14:textId="5A27AFE9" w:rsidR="000620C6" w:rsidRDefault="000620C6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946053" wp14:editId="3D9DF40B">
          <wp:simplePos x="0" y="0"/>
          <wp:positionH relativeFrom="column">
            <wp:posOffset>4721679</wp:posOffset>
          </wp:positionH>
          <wp:positionV relativeFrom="paragraph">
            <wp:posOffset>-139700</wp:posOffset>
          </wp:positionV>
          <wp:extent cx="1591310" cy="327025"/>
          <wp:effectExtent l="0" t="0" r="0" b="0"/>
          <wp:wrapTight wrapText="bothSides">
            <wp:wrapPolygon edited="0">
              <wp:start x="862" y="839"/>
              <wp:lineTo x="517" y="5033"/>
              <wp:lineTo x="172" y="17616"/>
              <wp:lineTo x="19652" y="20132"/>
              <wp:lineTo x="20686" y="20132"/>
              <wp:lineTo x="21031" y="15938"/>
              <wp:lineTo x="20859" y="839"/>
              <wp:lineTo x="862" y="839"/>
            </wp:wrapPolygon>
          </wp:wrapTight>
          <wp:docPr id="1908713065" name="Bilde 1" descr="Et bilde som inneholder Font, skjermbilde, Grafikk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713065" name="Bilde 1" descr="Et bilde som inneholder Font, skjermbilde, Grafikk, typografi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F1E04"/>
    <w:multiLevelType w:val="multilevel"/>
    <w:tmpl w:val="44143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2962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25"/>
    <w:rsid w:val="000620C6"/>
    <w:rsid w:val="003B5AF3"/>
    <w:rsid w:val="00580003"/>
    <w:rsid w:val="00965DFB"/>
    <w:rsid w:val="009F2911"/>
    <w:rsid w:val="00B37FBB"/>
    <w:rsid w:val="00C1348C"/>
    <w:rsid w:val="00C43E59"/>
    <w:rsid w:val="00C9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DC20"/>
  <w15:docId w15:val="{5B109635-7AB1-4226-BE36-22397033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25"/>
    <w:rPr>
      <w:rFonts w:eastAsiaTheme="minorEastAsia"/>
      <w:kern w:val="0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0C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21E40" w:themeColor="text2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92C25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92C2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6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20C6"/>
    <w:rPr>
      <w:rFonts w:eastAsiaTheme="minorEastAsia"/>
      <w:kern w:val="0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06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20C6"/>
    <w:rPr>
      <w:rFonts w:eastAsiaTheme="minorEastAsia"/>
      <w:kern w:val="0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620C6"/>
    <w:rPr>
      <w:rFonts w:asciiTheme="majorHAnsi" w:eastAsiaTheme="majorEastAsia" w:hAnsiTheme="majorHAnsi" w:cstheme="majorBidi"/>
      <w:color w:val="021E40" w:themeColor="text2"/>
      <w:kern w:val="0"/>
      <w:sz w:val="28"/>
      <w:szCs w:val="32"/>
      <w:lang w:val="en-GB"/>
    </w:rPr>
  </w:style>
  <w:style w:type="character" w:styleId="Sterk">
    <w:name w:val="Strong"/>
    <w:basedOn w:val="Standardskriftforavsnitt"/>
    <w:uiPriority w:val="22"/>
    <w:qFormat/>
    <w:rsid w:val="000620C6"/>
    <w:rPr>
      <w:b/>
      <w:bCs/>
      <w:color w:val="021E4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definert 2">
      <a:dk1>
        <a:srgbClr val="000000"/>
      </a:dk1>
      <a:lt1>
        <a:srgbClr val="FFFFFF"/>
      </a:lt1>
      <a:dk2>
        <a:srgbClr val="021E40"/>
      </a:dk2>
      <a:lt2>
        <a:srgbClr val="187DB2"/>
      </a:lt2>
      <a:accent1>
        <a:srgbClr val="FE4F01"/>
      </a:accent1>
      <a:accent2>
        <a:srgbClr val="064574"/>
      </a:accent2>
      <a:accent3>
        <a:srgbClr val="53C0E9"/>
      </a:accent3>
      <a:accent4>
        <a:srgbClr val="F67B2E"/>
      </a:accent4>
      <a:accent5>
        <a:srgbClr val="E12727"/>
      </a:accent5>
      <a:accent6>
        <a:srgbClr val="95D3E7"/>
      </a:accent6>
      <a:hlink>
        <a:srgbClr val="FF5000"/>
      </a:hlink>
      <a:folHlink>
        <a:srgbClr val="53C0E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Vestermo</dc:creator>
  <cp:keywords/>
  <dc:description/>
  <cp:lastModifiedBy>Anja Rullestad</cp:lastModifiedBy>
  <cp:revision>4</cp:revision>
  <dcterms:created xsi:type="dcterms:W3CDTF">2024-10-11T11:09:00Z</dcterms:created>
  <dcterms:modified xsi:type="dcterms:W3CDTF">2024-10-11T11:14:00Z</dcterms:modified>
</cp:coreProperties>
</file>